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2" w:rsidRDefault="00510E0E" w:rsidP="00872EB2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bCs/>
          <w:color w:val="323232"/>
          <w:sz w:val="28"/>
          <w:szCs w:val="28"/>
          <w:lang w:eastAsia="pl-PL"/>
        </w:rPr>
      </w:pPr>
      <w:r w:rsidRPr="00AF01B2">
        <w:rPr>
          <w:rFonts w:ascii="Garamond" w:eastAsia="Times New Roman" w:hAnsi="Garamond" w:cs="Tahoma"/>
          <w:b/>
          <w:bCs/>
          <w:color w:val="323232"/>
          <w:sz w:val="28"/>
          <w:szCs w:val="28"/>
          <w:lang w:eastAsia="pl-PL"/>
        </w:rPr>
        <w:t>Klauzula informacyjna</w:t>
      </w:r>
      <w:r w:rsidR="00872EB2" w:rsidRPr="00AF01B2">
        <w:rPr>
          <w:rFonts w:ascii="Garamond" w:eastAsia="Times New Roman" w:hAnsi="Garamond" w:cs="Tahoma"/>
          <w:b/>
          <w:bCs/>
          <w:color w:val="323232"/>
          <w:sz w:val="28"/>
          <w:szCs w:val="28"/>
          <w:lang w:eastAsia="pl-PL"/>
        </w:rPr>
        <w:t> dotycząca ochrony danych osobowych dla mieszkańców zgłaszających kandydatów na ławników</w:t>
      </w:r>
    </w:p>
    <w:p w:rsidR="00AF01B2" w:rsidRPr="00AF01B2" w:rsidRDefault="00AF01B2" w:rsidP="00872EB2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ahoma"/>
          <w:b/>
          <w:bCs/>
          <w:color w:val="323232"/>
          <w:sz w:val="28"/>
          <w:szCs w:val="28"/>
          <w:lang w:eastAsia="pl-PL"/>
        </w:rPr>
      </w:pPr>
    </w:p>
    <w:p w:rsidR="00510E0E" w:rsidRPr="00AF01B2" w:rsidRDefault="00872EB2" w:rsidP="00303ED0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 </w:t>
      </w:r>
      <w:r w:rsidR="00510E0E" w:rsidRPr="00AF01B2">
        <w:rPr>
          <w:rFonts w:ascii="Garamond" w:eastAsia="Times New Roman" w:hAnsi="Garamond" w:cs="Tahoma"/>
          <w:color w:val="323232"/>
          <w:lang w:eastAsia="pl-PL"/>
        </w:rPr>
        <w:t>Na podstawie art. 13 ust. 1 i ust. 2 Rozporządzenia Parlamentu Europejskiego i Rady (UE) 2016/679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 xml:space="preserve">                         </w:t>
      </w:r>
      <w:r w:rsidR="00510E0E" w:rsidRPr="00AF01B2">
        <w:rPr>
          <w:rFonts w:ascii="Garamond" w:eastAsia="Times New Roman" w:hAnsi="Garamond" w:cs="Tahoma"/>
          <w:color w:val="323232"/>
          <w:lang w:eastAsia="pl-PL"/>
        </w:rPr>
        <w:t xml:space="preserve">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="00510E0E" w:rsidRPr="00AF01B2">
        <w:rPr>
          <w:rFonts w:ascii="Garamond" w:eastAsia="Times New Roman" w:hAnsi="Garamond" w:cs="Tahoma"/>
          <w:color w:val="323232"/>
          <w:lang w:eastAsia="pl-PL"/>
        </w:rPr>
        <w:t>Dz.U.UE.L</w:t>
      </w:r>
      <w:proofErr w:type="spellEnd"/>
      <w:r w:rsidR="00510E0E" w:rsidRPr="00AF01B2">
        <w:rPr>
          <w:rFonts w:ascii="Garamond" w:eastAsia="Times New Roman" w:hAnsi="Garamond" w:cs="Tahoma"/>
          <w:color w:val="323232"/>
          <w:lang w:eastAsia="pl-PL"/>
        </w:rPr>
        <w:t>. z 2016 r. Nr 119, s. 1), dalej jako „RODO”, informuję, że</w:t>
      </w:r>
      <w:r w:rsidR="00303ED0" w:rsidRPr="00AF01B2">
        <w:rPr>
          <w:rFonts w:ascii="Garamond" w:eastAsia="Times New Roman" w:hAnsi="Garamond" w:cs="Tahoma"/>
          <w:color w:val="323232"/>
          <w:lang w:eastAsia="pl-PL"/>
        </w:rPr>
        <w:t>: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Administratorem Pani/Pana danych osobowych jest Urząd Miasta i Gminy Uzdrowiskowej Muszyna; dane adresowe: 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>Rynek 31, 33-370 Muszyna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Wyznaczony został inspektor ochrony danych, z którym może Pani/Pan kontaktować się we wszystkich sprawach dotyczących przetwarzania danych osobowych oraz korzystania z praw związanych z przetwarzaniem danych poprzez: email: rodo@muszyna.pl lub pisemnie na adres Administratora danych.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Pani/Pana da</w:t>
      </w:r>
      <w:r w:rsidR="00A279BD" w:rsidRPr="00AF01B2">
        <w:rPr>
          <w:rFonts w:ascii="Garamond" w:eastAsia="Times New Roman" w:hAnsi="Garamond" w:cs="Tahoma"/>
          <w:color w:val="323232"/>
          <w:lang w:eastAsia="pl-PL"/>
        </w:rPr>
        <w:t xml:space="preserve">ne osobowe </w:t>
      </w:r>
      <w:r w:rsidR="00A279BD" w:rsidRPr="00AF01B2">
        <w:rPr>
          <w:rFonts w:ascii="Garamond" w:hAnsi="Garamond" w:cs="Verdana"/>
        </w:rPr>
        <w:t>(nazwisko i imiona, miejsce stałego zamieszkania – adres, numer PESEL)</w:t>
      </w:r>
      <w:r w:rsidR="00A279BD" w:rsidRPr="00AF01B2">
        <w:rPr>
          <w:rFonts w:ascii="Garamond" w:eastAsia="Times New Roman" w:hAnsi="Garamond" w:cs="Tahoma"/>
          <w:color w:val="323232"/>
          <w:lang w:eastAsia="pl-PL"/>
        </w:rPr>
        <w:t xml:space="preserve"> będą przetwarzane </w:t>
      </w:r>
      <w:r w:rsidR="00A279BD" w:rsidRPr="00AF01B2">
        <w:rPr>
          <w:rFonts w:ascii="Garamond" w:hAnsi="Garamond" w:cs="Verdana"/>
        </w:rPr>
        <w:t xml:space="preserve">w celu przeprowadzenia naboru i wyborów na </w:t>
      </w:r>
      <w:r w:rsidRPr="00AF01B2">
        <w:rPr>
          <w:rFonts w:ascii="Garamond" w:eastAsia="Times New Roman" w:hAnsi="Garamond" w:cs="Tahoma"/>
          <w:color w:val="323232"/>
          <w:lang w:eastAsia="pl-PL"/>
        </w:rPr>
        <w:t>ławników</w:t>
      </w:r>
      <w:r w:rsidR="00A279BD" w:rsidRPr="00AF01B2">
        <w:rPr>
          <w:rFonts w:ascii="Garamond" w:eastAsia="Times New Roman" w:hAnsi="Garamond" w:cs="Tahoma"/>
          <w:color w:val="323232"/>
          <w:lang w:eastAsia="pl-PL"/>
        </w:rPr>
        <w:t xml:space="preserve"> właściwych </w:t>
      </w: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 sądów po</w:t>
      </w:r>
      <w:r w:rsidR="00B54854" w:rsidRPr="00AF01B2">
        <w:rPr>
          <w:rFonts w:ascii="Garamond" w:eastAsia="Times New Roman" w:hAnsi="Garamond" w:cs="Tahoma"/>
          <w:color w:val="323232"/>
          <w:lang w:eastAsia="pl-PL"/>
        </w:rPr>
        <w:t xml:space="preserve">wszechnych na kadencję 2024-2027 </w:t>
      </w:r>
      <w:r w:rsidRPr="00AF01B2">
        <w:rPr>
          <w:rFonts w:ascii="Garamond" w:eastAsia="Times New Roman" w:hAnsi="Garamond" w:cs="Tahoma"/>
          <w:color w:val="323232"/>
          <w:lang w:eastAsia="pl-PL"/>
        </w:rPr>
        <w:t>oraz w celach związanych z obowiązkami Administratora wynikającymi z obowiązujących przepisów prawa.</w:t>
      </w:r>
      <w:r w:rsidR="00A279BD" w:rsidRPr="00AF01B2">
        <w:rPr>
          <w:rFonts w:ascii="Garamond" w:eastAsia="Times New Roman" w:hAnsi="Garamond" w:cs="Tahoma"/>
          <w:color w:val="323232"/>
          <w:lang w:eastAsia="pl-PL"/>
        </w:rPr>
        <w:t>(art. 6 ust 1 lit. c RODO)</w:t>
      </w:r>
    </w:p>
    <w:p w:rsidR="00A279BD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Podstawą prawną przetwarzania są obowiązujące przepisy prawa, w szczególności art. 160 ustawy z dnia 27 lipca 2001 r. – Prawo o ustroju sądów powsz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>ech</w:t>
      </w:r>
      <w:r w:rsidR="00CA7A2D" w:rsidRPr="00AF01B2">
        <w:rPr>
          <w:rFonts w:ascii="Garamond" w:eastAsia="Times New Roman" w:hAnsi="Garamond" w:cs="Tahoma"/>
          <w:color w:val="323232"/>
          <w:lang w:eastAsia="pl-PL"/>
        </w:rPr>
        <w:t>nych (Dz. U.2023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>.</w:t>
      </w:r>
      <w:r w:rsidR="00CA7A2D" w:rsidRPr="00AF01B2">
        <w:rPr>
          <w:rFonts w:ascii="Garamond" w:eastAsia="Times New Roman" w:hAnsi="Garamond" w:cs="Tahoma"/>
          <w:color w:val="323232"/>
          <w:lang w:eastAsia="pl-PL"/>
        </w:rPr>
        <w:t>217</w:t>
      </w: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) 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Pani/Pana dane osobowe będą przechowywane do czasu zakończenia przetwarzania z zastrzeżeniem, iż:</w:t>
      </w:r>
      <w:bookmarkStart w:id="0" w:name="_GoBack"/>
      <w:bookmarkEnd w:id="0"/>
    </w:p>
    <w:p w:rsidR="00A279BD" w:rsidRPr="00AF01B2" w:rsidRDefault="00A279BD" w:rsidP="00872EB2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Garamond" w:hAnsi="Garamond" w:cs="Verdana"/>
        </w:rPr>
      </w:pPr>
      <w:r w:rsidRPr="00AF01B2">
        <w:rPr>
          <w:rFonts w:ascii="Garamond" w:hAnsi="Garamond" w:cs="Verdana"/>
        </w:rPr>
        <w:t xml:space="preserve">w przypadku wybrania kandydata na ławnika </w:t>
      </w:r>
      <w:r w:rsidR="003C60D7" w:rsidRPr="00AF01B2">
        <w:rPr>
          <w:rFonts w:ascii="Garamond" w:hAnsi="Garamond" w:cs="Verdana"/>
        </w:rPr>
        <w:t>–</w:t>
      </w:r>
      <w:r w:rsidRPr="00AF01B2">
        <w:rPr>
          <w:rFonts w:ascii="Garamond" w:hAnsi="Garamond" w:cs="Verdana"/>
        </w:rPr>
        <w:t xml:space="preserve"> </w:t>
      </w:r>
      <w:r w:rsidR="003C60D7" w:rsidRPr="00AF01B2">
        <w:rPr>
          <w:rFonts w:ascii="Garamond" w:hAnsi="Garamond" w:cs="Verdana"/>
        </w:rPr>
        <w:t xml:space="preserve">do momentu </w:t>
      </w:r>
      <w:r w:rsidRPr="00AF01B2">
        <w:rPr>
          <w:rFonts w:ascii="Garamond" w:hAnsi="Garamond" w:cs="Verdana"/>
        </w:rPr>
        <w:t>przekazania kompletu dokumentów Prezesowi Sądu Rejonowego w Nowym Sączu,</w:t>
      </w:r>
    </w:p>
    <w:p w:rsidR="00510E0E" w:rsidRPr="00AF01B2" w:rsidRDefault="00A279BD" w:rsidP="00872EB2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Garamond" w:hAnsi="Garamond" w:cs="Verdana"/>
        </w:rPr>
      </w:pPr>
      <w:r w:rsidRPr="00AF01B2">
        <w:rPr>
          <w:rFonts w:ascii="Garamond" w:hAnsi="Garamond" w:cs="Verdana"/>
        </w:rPr>
        <w:t>w przypadku nie wybrania kandydata na ławnika – przez okres 60 dni od dnia przeprowadzenia wyborów – a w przypadku nieodebrania dokumentów przez podmiot zgłaszający kandydata na ławnika lub kandydata nawałnika w wyżej wskazanym terminie –zostaną one zniszczone w ciągu 30 dni</w:t>
      </w:r>
      <w:r w:rsidR="00510E0E" w:rsidRPr="00AF01B2">
        <w:rPr>
          <w:rFonts w:ascii="Garamond" w:eastAsia="Times New Roman" w:hAnsi="Garamond" w:cs="Tahoma"/>
          <w:color w:val="323232"/>
          <w:lang w:eastAsia="pl-PL"/>
        </w:rPr>
        <w:t>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Pani/Pana dane mogą zostać przekazane:</w:t>
      </w:r>
    </w:p>
    <w:p w:rsidR="00510E0E" w:rsidRPr="00AF01B2" w:rsidRDefault="00510E0E" w:rsidP="00872EB2">
      <w:pPr>
        <w:numPr>
          <w:ilvl w:val="1"/>
          <w:numId w:val="1"/>
        </w:numPr>
        <w:shd w:val="clear" w:color="auto" w:fill="FFFFFF"/>
        <w:spacing w:after="0" w:line="276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organom władzy publicznej</w:t>
      </w:r>
      <w:r w:rsidR="00A279BD" w:rsidRPr="00AF01B2">
        <w:rPr>
          <w:rFonts w:ascii="Garamond" w:eastAsia="Times New Roman" w:hAnsi="Garamond" w:cs="Tahoma"/>
          <w:color w:val="323232"/>
          <w:lang w:eastAsia="pl-PL"/>
        </w:rPr>
        <w:t xml:space="preserve"> Prezesowi Sądu Rejonowego w Nowym Sączu</w:t>
      </w: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 oraz podmiotom wykonującym zadania publiczne lub działającym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 xml:space="preserve"> </w:t>
      </w:r>
      <w:r w:rsidRPr="00AF01B2">
        <w:rPr>
          <w:rFonts w:ascii="Garamond" w:eastAsia="Times New Roman" w:hAnsi="Garamond" w:cs="Tahoma"/>
          <w:color w:val="323232"/>
          <w:lang w:eastAsia="pl-PL"/>
        </w:rPr>
        <w:t>na polecenie organów władzy publicznej w zakresie i w celach, które wynikają z przepisów powszechnie obowiązującego prawa,</w:t>
      </w:r>
    </w:p>
    <w:p w:rsidR="00510E0E" w:rsidRPr="00AF01B2" w:rsidRDefault="00510E0E" w:rsidP="00872EB2">
      <w:pPr>
        <w:numPr>
          <w:ilvl w:val="1"/>
          <w:numId w:val="1"/>
        </w:numPr>
        <w:shd w:val="clear" w:color="auto" w:fill="FFFFFF"/>
        <w:spacing w:after="0" w:line="276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innym podmiotom, które na podstawie stosownych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 xml:space="preserve"> umów podpisanych z Urzędem Miasta</w:t>
      </w:r>
      <w:r w:rsidRPr="00AF01B2">
        <w:rPr>
          <w:rFonts w:ascii="Garamond" w:eastAsia="Times New Roman" w:hAnsi="Garamond" w:cs="Tahoma"/>
          <w:color w:val="323232"/>
          <w:lang w:eastAsia="pl-PL"/>
        </w:rPr>
        <w:t xml:space="preserve"> 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 xml:space="preserve">i Gminy Uzdrowiskowej Muszyna </w:t>
      </w:r>
      <w:r w:rsidRPr="00AF01B2">
        <w:rPr>
          <w:rFonts w:ascii="Garamond" w:eastAsia="Times New Roman" w:hAnsi="Garamond" w:cs="Tahoma"/>
          <w:color w:val="323232"/>
          <w:lang w:eastAsia="pl-PL"/>
        </w:rPr>
        <w:t>przetwarzają dane os</w:t>
      </w:r>
      <w:r w:rsidR="00E2278D" w:rsidRPr="00AF01B2">
        <w:rPr>
          <w:rFonts w:ascii="Garamond" w:eastAsia="Times New Roman" w:hAnsi="Garamond" w:cs="Tahoma"/>
          <w:color w:val="323232"/>
          <w:lang w:eastAsia="pl-PL"/>
        </w:rPr>
        <w:t>obowe.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Pani/Pana dane mogą być przetwarzane w sposób zautomatyzowany i nie będą podlegać profilowaniu.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Pani/Pana dane nie trafią poza Europejski Obszar Gospodarczy (obejmujący Unię Europejską, Norwegię, Lichtenstein i Islandię).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W związku z przetwarzanie Pani/Pana danych osobowych przysługują Pani/Panu następujące prawa:</w:t>
      </w:r>
    </w:p>
    <w:p w:rsidR="00510E0E" w:rsidRPr="00AF01B2" w:rsidRDefault="00510E0E" w:rsidP="00872EB2">
      <w:pPr>
        <w:numPr>
          <w:ilvl w:val="1"/>
          <w:numId w:val="1"/>
        </w:numPr>
        <w:shd w:val="clear" w:color="auto" w:fill="FFFFFF"/>
        <w:spacing w:after="0" w:line="276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prawo dostępu do danych osobowych,</w:t>
      </w:r>
    </w:p>
    <w:p w:rsidR="00510E0E" w:rsidRPr="00AF01B2" w:rsidRDefault="00510E0E" w:rsidP="00872EB2">
      <w:pPr>
        <w:numPr>
          <w:ilvl w:val="1"/>
          <w:numId w:val="1"/>
        </w:numPr>
        <w:shd w:val="clear" w:color="auto" w:fill="FFFFFF"/>
        <w:spacing w:after="0" w:line="276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prawo sprostowania/poprawiania danych osobowych,</w:t>
      </w:r>
    </w:p>
    <w:p w:rsidR="00510E0E" w:rsidRPr="00AF01B2" w:rsidRDefault="00510E0E" w:rsidP="00872EB2">
      <w:pPr>
        <w:numPr>
          <w:ilvl w:val="1"/>
          <w:numId w:val="1"/>
        </w:numPr>
        <w:shd w:val="clear" w:color="auto" w:fill="FFFFFF"/>
        <w:spacing w:after="0" w:line="276" w:lineRule="auto"/>
        <w:ind w:left="300" w:right="135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prawo wniesienia skargi do Prezesa Urzędu Ochrony Danych Osobowych w sytuacji, gdy uznają Państwo, że przetwarzanie danych osobowych narusza przepisy ogólne rozporządzenia o ochronie danych osobowych (RODO).</w:t>
      </w:r>
    </w:p>
    <w:p w:rsidR="00510E0E" w:rsidRPr="00AF01B2" w:rsidRDefault="00510E0E" w:rsidP="00872EB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aramond" w:eastAsia="Times New Roman" w:hAnsi="Garamond" w:cs="Tahoma"/>
          <w:color w:val="323232"/>
          <w:lang w:eastAsia="pl-PL"/>
        </w:rPr>
      </w:pPr>
      <w:r w:rsidRPr="00AF01B2">
        <w:rPr>
          <w:rFonts w:ascii="Garamond" w:eastAsia="Times New Roman" w:hAnsi="Garamond" w:cs="Tahoma"/>
          <w:color w:val="323232"/>
          <w:lang w:eastAsia="pl-PL"/>
        </w:rPr>
        <w:t>Podanie przez Panią/Pana danych osobowych jest wymogiem ustawowym.</w:t>
      </w:r>
    </w:p>
    <w:p w:rsidR="00FC24AE" w:rsidRPr="00E2278D" w:rsidRDefault="00FC24AE" w:rsidP="00303ED0">
      <w:pPr>
        <w:spacing w:line="240" w:lineRule="auto"/>
        <w:jc w:val="both"/>
        <w:rPr>
          <w:rFonts w:ascii="Garamond" w:hAnsi="Garamond"/>
        </w:rPr>
      </w:pPr>
    </w:p>
    <w:sectPr w:rsidR="00FC24AE" w:rsidRPr="00E2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A54"/>
    <w:multiLevelType w:val="hybridMultilevel"/>
    <w:tmpl w:val="7F681F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0680"/>
    <w:multiLevelType w:val="multilevel"/>
    <w:tmpl w:val="3A4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E"/>
    <w:rsid w:val="00303ED0"/>
    <w:rsid w:val="003C60D7"/>
    <w:rsid w:val="00510E0E"/>
    <w:rsid w:val="00872EB2"/>
    <w:rsid w:val="00A279BD"/>
    <w:rsid w:val="00AF01B2"/>
    <w:rsid w:val="00B54854"/>
    <w:rsid w:val="00B643ED"/>
    <w:rsid w:val="00CA7A2D"/>
    <w:rsid w:val="00E2278D"/>
    <w:rsid w:val="00FB28DA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E0E"/>
    <w:rPr>
      <w:b/>
      <w:bCs/>
    </w:rPr>
  </w:style>
  <w:style w:type="paragraph" w:styleId="Akapitzlist">
    <w:name w:val="List Paragraph"/>
    <w:basedOn w:val="Normalny"/>
    <w:uiPriority w:val="34"/>
    <w:qFormat/>
    <w:rsid w:val="00A2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E0E"/>
    <w:rPr>
      <w:b/>
      <w:bCs/>
    </w:rPr>
  </w:style>
  <w:style w:type="paragraph" w:styleId="Akapitzlist">
    <w:name w:val="List Paragraph"/>
    <w:basedOn w:val="Normalny"/>
    <w:uiPriority w:val="34"/>
    <w:qFormat/>
    <w:rsid w:val="00A2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3CFA-C8A8-4D88-B5FE-5FBC8FC7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KatarzynaRymarczyk</cp:lastModifiedBy>
  <cp:revision>2</cp:revision>
  <dcterms:created xsi:type="dcterms:W3CDTF">2023-05-29T12:08:00Z</dcterms:created>
  <dcterms:modified xsi:type="dcterms:W3CDTF">2023-05-29T12:08:00Z</dcterms:modified>
</cp:coreProperties>
</file>